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1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肠内营养制剂技术参数要求（26种）</w:t>
      </w:r>
    </w:p>
    <w:bookmarkEnd w:id="0"/>
    <w:tbl>
      <w:tblPr>
        <w:tblStyle w:val="4"/>
        <w:tblW w:w="91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55"/>
        <w:gridCol w:w="881"/>
        <w:gridCol w:w="5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产品名称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</w:t>
            </w:r>
          </w:p>
        </w:tc>
        <w:tc>
          <w:tcPr>
            <w:tcW w:w="5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技术参数与要求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特殊医学用途全营养配方食品（10岁以上）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每100g:能量：≥1600kj；蛋白质：≥19g；脂肪：≥9.5g； 亚油酸：≥3.g；＠亚麻酸：≥320mg；碳水化合物：≥54.4g；维生素A：≥200ugEE；维生素D：≥6.1ug；维生素E：≥14.08mga-te；维生素K1：≥46.2ug；维生素B1：≥0.8mg；维生素B2：≥0.8mg；维生素B6：≥0.7mg；维生素B12：≥1.18ug；烟酸：≥2.5mg；叶酸：≥160ug；泛酸≥2.26mg；维生素C≥35mg；生物素≥13ug；钠 ：≥430mg；钾：≥550mg；铜：≥300ug；镁：≥90mg；铁：≥4.6mg；锌：≥5.2mg；锰：≥650ug；钙：≥380mg；磷：≥248mg；碘：≥90ug；氯：≥220mg；硒：≥30ug；膳食纤维≥6mg；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肾病全营养配方食品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每100g含：能量≥1700kJ，配方中蛋白质含量应不高于8.0g/100kcal,脂肪≥15g，低钠、低钾、低磷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6S-5-甲基四氢叶酸钙（片剂）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每1.2g含：能量：≥17kj；蛋白质：≥0.2g；脂肪：0g； 碳水化合物：≥0.8g；钠：0mg；维生素A：≥550ugRE；维生素D：≥6.5ug；维生素E：≥14mgaa-TE；维生素B1：≥2.8mg；维生素B2：≥1.3mg；维生素B6：≥1.4mg；维生素B12：≥2.8ug；维生素C：≥70mg；烟酰胺：≥14.0mg；叶酸：≥390ugDFE；泛酸：≥4.89mg；生物素：≥35ug；胆碱：≥209.1mg；铁：≥14.6mg；锌：≥9.9mg；硒：≥48ug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孕妇营养补充剂(孕早期）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每100g含：能量≥1300kJ，蛋白质≥15g，脂肪0g，碳水化合物≥56g，钠≥75mg，维生素E≥80ug a-TE，维生素K≥400ug，维生素B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≥12mg，维生素B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≥12mg，维生素B</w:t>
            </w:r>
            <w:r>
              <w:rPr>
                <w:rStyle w:val="7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≥20mg，叶酸≥400ug，泛酸≥55mg，生物素≥400mg，钙≥5000mg，铁≥130mg，锌≥65mg，硒≥380ug，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孕妇营养补充剂（孕中期）片剂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每1g含：铁≥6mg，锌≥3mg，维生素A≥260ug，维生素D</w:t>
            </w:r>
            <w:r>
              <w:rPr>
                <w:rStyle w:val="7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≥2.0ug，维生素B</w:t>
            </w:r>
            <w:r>
              <w:rPr>
                <w:rStyle w:val="7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≥0.3mg，维生素B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≥0.3mg，维生素B</w:t>
            </w:r>
            <w:r>
              <w:rPr>
                <w:rStyle w:val="7"/>
                <w:lang w:val="en-US" w:eastAsia="zh-CN" w:bidi="ar"/>
              </w:rPr>
              <w:t>6</w:t>
            </w:r>
            <w:r>
              <w:rPr>
                <w:rStyle w:val="6"/>
                <w:lang w:val="en-US" w:eastAsia="zh-CN" w:bidi="ar"/>
              </w:rPr>
              <w:t>≥0.5mg，烟酰胺≥2.5mg，叶酸≥150ug，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孕妇营养补充剂（孕晚期）片剂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lang w:val="en-US" w:eastAsia="zh-CN" w:bidi="ar"/>
              </w:rPr>
              <w:t>每1g含：钙≥240mg，铁≥7mg，锌≥3.5mg,维生素A≥260ug，维生素D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Style w:val="8"/>
                <w:lang w:val="en-US" w:eastAsia="zh-CN" w:bidi="ar"/>
              </w:rPr>
              <w:t>≥2.2ug，维生素B</w:t>
            </w:r>
            <w:r>
              <w:rPr>
                <w:rStyle w:val="9"/>
                <w:lang w:val="en-US" w:eastAsia="zh-CN" w:bidi="ar"/>
              </w:rPr>
              <w:t>1</w:t>
            </w:r>
            <w:r>
              <w:rPr>
                <w:rStyle w:val="8"/>
                <w:lang w:val="en-US" w:eastAsia="zh-CN" w:bidi="ar"/>
              </w:rPr>
              <w:t>≥0.35mg，维生素B</w:t>
            </w:r>
            <w:r>
              <w:rPr>
                <w:rStyle w:val="9"/>
                <w:lang w:val="en-US" w:eastAsia="zh-CN" w:bidi="ar"/>
              </w:rPr>
              <w:t>2</w:t>
            </w:r>
            <w:r>
              <w:rPr>
                <w:rStyle w:val="8"/>
                <w:lang w:val="en-US" w:eastAsia="zh-CN" w:bidi="ar"/>
              </w:rPr>
              <w:t>≥0.45mg，维生素B</w:t>
            </w:r>
            <w:r>
              <w:rPr>
                <w:rStyle w:val="9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 xml:space="preserve"> ≥0.48mg，烟酰胺≥3.2mg，叶酸≥180ug，维生素C≥43mg，泛酸≥1.4mg；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补铁颗粒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每100g含：铁≥23mg；酪蛋白磷酸肽≥28mg，维生素C≥120mg，钠≤30mg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DHA藻油@-亚麻酸（成人）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每100g含：能量≥2300kJ，蛋白质≥18g，脂肪≥70g，碳水化合物≤8g，糖0g，钠≤60mg，二十二碳六烯酸（DHA）≥5g，α-亚麻酸≥20g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益生菌（成人）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含5种及以上菌株，</w:t>
            </w:r>
          </w:p>
          <w:p>
            <w:pPr>
              <w:pStyle w:val="10"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干酪乳酪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杆菌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Lc-11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嗜酸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乳杆菌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NCFM,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唾液链球菌嗜热亚种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St-21,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动物双歧杆菌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亚种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Bb-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，两岐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双歧杆菌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Bb-02,</w:t>
            </w:r>
          </w:p>
          <w:p>
            <w:pPr>
              <w:pStyle w:val="10"/>
              <w:numPr>
                <w:ilvl w:val="0"/>
                <w:numId w:val="0"/>
              </w:numPr>
              <w:jc w:val="both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2.每100g含DHA</w:t>
            </w:r>
            <w:r>
              <w:rPr>
                <w:rFonts w:ascii="宋体" w:hAnsi="宋体" w:eastAsia="宋体" w:cs="宋体"/>
                <w:color w:val="000000"/>
                <w:sz w:val="24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0.25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出厂时活菌数≥60亿cfu/g。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乳母期营养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每1g含：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1.钙≥220mg</w:t>
            </w:r>
            <w:r>
              <w:rPr>
                <w:rFonts w:ascii="宋体" w:hAnsi="宋体" w:eastAsia="宋体" w:cs="宋体"/>
                <w:sz w:val="24"/>
              </w:rPr>
              <w:t>；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2.铁≥4.0mg</w:t>
            </w:r>
            <w:r>
              <w:rPr>
                <w:rFonts w:ascii="宋体" w:hAnsi="宋体" w:eastAsia="宋体" w:cs="宋体"/>
                <w:sz w:val="24"/>
              </w:rPr>
              <w:t>；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3.锌≥3mg；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4.硒≥10ug；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5.维生素A≥300ug、维生素D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≥2.0ug、维生素B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≥0.3mg、维生素B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≥0.3mg、维生素B</w:t>
            </w:r>
            <w:r>
              <w:rPr>
                <w:rFonts w:ascii="宋体" w:hAnsi="宋体" w:eastAsia="宋体" w:cs="宋体"/>
                <w:color w:val="000000"/>
                <w:sz w:val="24"/>
                <w:u w:val="single"/>
              </w:rPr>
              <w:t>6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≥0.4mg、维生素C≥21mg；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6.烟酰胺≥2.5mg；</w:t>
            </w:r>
          </w:p>
          <w:p>
            <w:pPr>
              <w:pStyle w:val="10"/>
              <w:jc w:val="both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7.叶酸≥100ug；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8.泛酸≥1.0mg。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钙维生素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1、粉剂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2、柠檬酸钙，乳酸钙，碳酸钙--3钙合一配方，有机钙组合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3、每克含元素钙≥120mg，维生素D≥2ug（80IU）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铁维生素C组件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1、粉剂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2、铁加维生素C复合配方。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3、每g含铁≥4.5mg，维生素C≥6.5mg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维生素D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1、避光软胶囊，油剂。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2、核桃油配方。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3、每g含天然维生素D3≥24ug（960IU）。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多维矿物质组件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1、粉剂。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2、含15种以上维生素及矿物质。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3、每g含钙≥35mg，叶酸≥35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μ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g，锌≥1.2mg，铁≥0.13mg，硒≥3.5ug，D3≥0.8ug(32IU)，维生素A≥45ug，B1≥0.1mg，B2≥0.1mg，B6≥0.1mg，B12≥0.2ug，生物素≥2.5ug，泛酸≥0.5mg。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乳糖酶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1、粉剂。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2、进口酸性乳糖酶配方。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3、水解乳清蛋白，低聚果糖，动物双歧杆菌Bb-12复合制剂。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4、每g含活力单位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5000个活力单位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即食型乳酸菌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1、粉剂剂型。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2、主要成分及含量：每g添加活菌≥45亿CFU/g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3、鼠李糖乳杆菌HN001、乳双歧杆菌HN019、动物双歧杆菌Bb-12、短双歧杆菌M-16V四联活菌配方。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4、乳糖醇、低聚果糖配方。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γ-氨基丁酸组件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1、粉剂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2、每g添加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-氨基丁酸≥30mg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3、乳清蛋白粉、山楂，麦芽，鸡内金，碳酸钙、L-赖氨酸、维生素B1、维生素B2、维生素B6、维生素B12、维生素D等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乳铁蛋白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1、粉剂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2、每g乳铁蛋白≥0.9mg，免疫球蛋白≥5000mg，燕窝酸，牛磺酸≥35mg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8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DHA藻油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1、油剂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2、主要成分：DHA藻油、亚麻籽油、花生四烯酸油脂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3、每g含：DHA藻油≥300mg（提供DHA≥100mg），亚麻籽油≥50mg（含ALA≥30mg），花生四烯酸油脂≥40mg（提供ARA≥20mg）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甜菜碱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B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族维生素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1、片剂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2、每g含天然甜菜碱≥400mg，B1≥1.25mg，B2 ≥1.25mg，B6≥ 1.25mg，叶酸≥216μg，B12≥2.08μg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钙维生素D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1、片剂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2、每g含：元素钙≥250mg  维生素D3≥4ug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锌硒组件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1、粉剂。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2、锌硒复合配方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3、每g含锌≥3.5mg，硒≥6.5ug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DHA藻油叶黄素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1、油剂。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2、主要成分：DHA藻油、亚麻籽油、β-胡萝卜素、叶黄素酯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3、每g含：DHA藻油≥150mg（提供纯DHA≥50mg）、叶黄素酯≥4mg、</w:t>
            </w:r>
            <w:r>
              <w:rPr>
                <w:rStyle w:val="1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β</w:t>
            </w:r>
            <w:r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-胡萝卜素≥0.4mg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高蛋白低碳减重代餐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1.能量：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355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Kcal/100g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2.蛋白质含量：≥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g/100g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.碳水化合物含量：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g/100g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膳食纤维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10g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/100g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以蛋白棒或能量棒的形式；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可提供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重口味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口感酥脆柔软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提供减重整体解决方案，包括后期膳食指导服务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8.有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患者院外管理APP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生产厂家参与代餐团体标准制定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多个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科研，完成及再做的科研项目，以及相关指南和专家共识的编写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生产厂家获得多个减重荣誉，如中华医学会健康管理分会，中国健康促进基金会颁发的“非药物体重管理示范基地”牌匾。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限能量平衡减重代餐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能量：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Kcal/100g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2.蛋白质含量：≥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g/100g  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脂肪含量：≤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7g/100g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碳水化合物含量：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 xml:space="preserve">g/100g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膳食纤维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g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/100g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6.粉剂形式，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有分包装，适合外出，携带方便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产品强化11种维生素及4种微量元素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提供减重整体解决方案，包括后期膳食指导服务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患者院外管理APP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18"/>
              <w:numPr>
                <w:ilvl w:val="0"/>
                <w:numId w:val="0"/>
              </w:numPr>
              <w:tabs>
                <w:tab w:val="left" w:pos="284"/>
                <w:tab w:val="left" w:pos="567"/>
              </w:tabs>
              <w:spacing w:line="360" w:lineRule="auto"/>
              <w:ind w:leftChars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生产厂家参与代餐团体标准制定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多个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科研，完成及再做的科研项目，以及相关指南和专家共识的编写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生产厂家获得多个减重荣誉，如中华医学会健康管理分会，中国健康促进基金会颁发的“非药物体重管理示范基地”牌匾。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能量阻断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剂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克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每100g能量小于380kcal，或者每份能量小于70kcal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每100g膳食纤维大于17g；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蛋白质大于1.5g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可提供多种味道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有效主要成分含有白芸豆粉；粉剂，方便冲调，溶解度好；</w:t>
            </w:r>
          </w:p>
          <w:p>
            <w:pPr>
              <w:pStyle w:val="18"/>
              <w:numPr>
                <w:ilvl w:val="0"/>
                <w:numId w:val="0"/>
              </w:numPr>
              <w:snapToGrid w:val="0"/>
              <w:spacing w:line="360" w:lineRule="auto"/>
              <w:jc w:val="both"/>
              <w:rPr>
                <w:rStyle w:val="1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能够提供论文依据研究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AC233"/>
    <w:multiLevelType w:val="singleLevel"/>
    <w:tmpl w:val="9BDAC2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TA2NzgwNmFiMTU5NDM1OWY5NDQzNjQxZmZjNDAifQ=="/>
  </w:docVars>
  <w:rsids>
    <w:rsidRoot w:val="2B6C0BD7"/>
    <w:rsid w:val="18B93964"/>
    <w:rsid w:val="296B7CB8"/>
    <w:rsid w:val="2B6C0BD7"/>
    <w:rsid w:val="551E13BF"/>
    <w:rsid w:val="6F60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paragraph" w:customStyle="1" w:styleId="10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5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91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6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2"/>
    <w:basedOn w:val="5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2024-01-10T07:37:00Z</dcterms:created>
  <dc:creator>幂*香</dc:creator>
  <cp:lastModifiedBy>男人mua。</cp:lastModifiedBy>
  <dcterms:modified xsi:type="dcterms:W3CDTF">2024-01-11T03:00:23Z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0A2B71383C004C53BA32B6F56CEE2D86_13</vt:lpwstr>
  </property>
</Properties>
</file>