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69B01D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firstLine="560" w:firstLineChars="200"/>
        <w:textAlignment w:val="auto"/>
        <w:rPr>
          <w:rFonts w:hint="eastAsia" w:ascii="方正仿宋_GBK" w:hAnsi="方正仿宋_GBK" w:eastAsia="方正仿宋_GBK" w:cs="方正仿宋_GBK"/>
          <w:i w:val="0"/>
          <w:caps w:val="0"/>
          <w:color w:val="000000"/>
          <w:spacing w:val="0"/>
          <w:sz w:val="28"/>
          <w:szCs w:val="28"/>
          <w:u w:val="none"/>
        </w:rPr>
      </w:pPr>
      <w:r>
        <w:rPr>
          <w:rFonts w:hint="eastAsia" w:ascii="方正仿宋_GBK" w:hAnsi="方正仿宋_GBK" w:eastAsia="方正仿宋_GBK" w:cs="方正仿宋_GBK"/>
          <w:i w:val="0"/>
          <w:caps w:val="0"/>
          <w:color w:val="000000"/>
          <w:spacing w:val="0"/>
          <w:sz w:val="28"/>
          <w:szCs w:val="28"/>
          <w:u w:val="none"/>
        </w:rPr>
        <w:t>为庆祝第</w:t>
      </w:r>
      <w:r>
        <w:rPr>
          <w:rFonts w:hint="eastAsia" w:ascii="方正仿宋_GBK" w:hAnsi="方正仿宋_GBK" w:eastAsia="方正仿宋_GBK" w:cs="方正仿宋_GBK"/>
          <w:i w:val="0"/>
          <w:caps w:val="0"/>
          <w:color w:val="000000"/>
          <w:spacing w:val="0"/>
          <w:sz w:val="28"/>
          <w:szCs w:val="28"/>
          <w:u w:val="none"/>
          <w:lang w:val="en-US" w:eastAsia="zh-CN"/>
        </w:rPr>
        <w:t>114</w:t>
      </w:r>
      <w:r>
        <w:rPr>
          <w:rFonts w:hint="eastAsia" w:ascii="方正仿宋_GBK" w:hAnsi="方正仿宋_GBK" w:eastAsia="方正仿宋_GBK" w:cs="方正仿宋_GBK"/>
          <w:i w:val="0"/>
          <w:caps w:val="0"/>
          <w:color w:val="000000"/>
          <w:spacing w:val="0"/>
          <w:sz w:val="28"/>
          <w:szCs w:val="28"/>
          <w:u w:val="none"/>
        </w:rPr>
        <w:t>个“5.12”</w:t>
      </w:r>
      <w:bookmarkStart w:id="0" w:name="_GoBack"/>
      <w:bookmarkEnd w:id="0"/>
      <w:r>
        <w:rPr>
          <w:rFonts w:hint="eastAsia" w:ascii="方正仿宋_GBK" w:hAnsi="方正仿宋_GBK" w:eastAsia="方正仿宋_GBK" w:cs="方正仿宋_GBK"/>
          <w:i w:val="0"/>
          <w:caps w:val="0"/>
          <w:color w:val="000000"/>
          <w:spacing w:val="0"/>
          <w:sz w:val="28"/>
          <w:szCs w:val="28"/>
          <w:u w:val="none"/>
        </w:rPr>
        <w:t>国际护士节，弘扬南丁格尔精神，展现我院护理队伍的精神风貌与职业风范，同时进一步深入学习贯彻《中华人民共和国基本医疗卫生与健康促进法》（以下简称《卫健法》），强化全院职工依法执业意识，保障医患双方合法权益，构建和谐医患关系，经研究决定，在全院范围内开展以“依法守护，健康同行”为主题的系列宣传活动。现将</w:t>
      </w:r>
      <w:r>
        <w:rPr>
          <w:rFonts w:hint="eastAsia" w:ascii="方正仿宋_GBK" w:hAnsi="方正仿宋_GBK" w:eastAsia="方正仿宋_GBK" w:cs="方正仿宋_GBK"/>
          <w:i w:val="0"/>
          <w:caps w:val="0"/>
          <w:color w:val="000000"/>
          <w:spacing w:val="0"/>
          <w:sz w:val="28"/>
          <w:szCs w:val="28"/>
          <w:u w:val="none"/>
          <w:lang w:eastAsia="zh-CN"/>
        </w:rPr>
        <w:t>《卫健法》具体条文抄送如下</w:t>
      </w:r>
      <w:r>
        <w:rPr>
          <w:rFonts w:hint="eastAsia" w:ascii="方正仿宋_GBK" w:hAnsi="方正仿宋_GBK" w:eastAsia="方正仿宋_GBK" w:cs="方正仿宋_GBK"/>
          <w:i w:val="0"/>
          <w:caps w:val="0"/>
          <w:color w:val="000000"/>
          <w:spacing w:val="0"/>
          <w:sz w:val="28"/>
          <w:szCs w:val="28"/>
          <w:u w:val="none"/>
        </w:rPr>
        <w:t>：</w:t>
      </w:r>
    </w:p>
    <w:p w14:paraId="2778C6C0">
      <w:pPr>
        <w:pStyle w:val="2"/>
        <w:keepNext w:val="0"/>
        <w:keepLines w:val="0"/>
        <w:pageBreakBefore w:val="0"/>
        <w:widowControl/>
        <w:numPr>
          <w:ilvl w:val="0"/>
          <w:numId w:val="1"/>
        </w:numPr>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i w:val="0"/>
          <w:caps w:val="0"/>
          <w:color w:val="000000"/>
          <w:spacing w:val="0"/>
          <w:sz w:val="28"/>
          <w:szCs w:val="28"/>
          <w:u w:val="none"/>
        </w:rPr>
      </w:pPr>
      <w:r>
        <w:rPr>
          <w:rFonts w:hint="eastAsia" w:ascii="方正仿宋_GBK" w:hAnsi="方正仿宋_GBK" w:eastAsia="方正仿宋_GBK" w:cs="方正仿宋_GBK"/>
          <w:b/>
          <w:bCs/>
          <w:i w:val="0"/>
          <w:caps w:val="0"/>
          <w:color w:val="000000"/>
          <w:spacing w:val="0"/>
          <w:sz w:val="28"/>
          <w:szCs w:val="28"/>
          <w:u w:val="none"/>
        </w:rPr>
        <w:t>总　　则</w:t>
      </w:r>
    </w:p>
    <w:p w14:paraId="4007D6D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第一条　为了发展医疗卫生与健康事业，保障公民享有基本医疗卫生服务，提高公民健康水平，推进健康中国建设，根据宪法，制定本法。</w:t>
      </w:r>
    </w:p>
    <w:p w14:paraId="79D4742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第二条　从事医疗卫生、健康促进及其监督管理活动，适用本法。</w:t>
      </w:r>
    </w:p>
    <w:p w14:paraId="0D4D263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第三条　医疗卫生与健康事业应当坚持以人民为中心，为人民健康服务。医疗卫生事业应当坚持公益性原则。</w:t>
      </w:r>
    </w:p>
    <w:p w14:paraId="5FB57FC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第四条　国家和社会尊重、保护公民的健康权。国家实施健康中国战略，普及健康生活，优化健康服务，完善健康保障，建设健康环境，发展健康产业，提升公民全生命周期健康水平。国家建立健康教育制度，保障公民获得健康教育的权利，提高公民的健康素养。</w:t>
      </w:r>
    </w:p>
    <w:p w14:paraId="39D4444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第五条　公民依法享有从国家和社会获得基本医疗卫生服务的权利。</w:t>
      </w:r>
    </w:p>
    <w:p w14:paraId="0D2DDE9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国家建立基本医疗卫生制度，建立健全医疗卫生服务体系，保护和实现公民获得基本医疗卫生服务的权利。</w:t>
      </w:r>
    </w:p>
    <w:p w14:paraId="6E0DCBF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第六条　各级人民政府应当把人民健康放在优先发展的战略地位，将健康理念融入各项政策，坚持预防为主，完善健康促进工作体系，组织实施健康促进的规划和行动，推进全民健身，建立健康影响评估制度，将公民主要健康指标改善情况纳入政府目标责任考核。全社会应当共同关心和支持医疗卫生与健康事业的发展。</w:t>
      </w:r>
    </w:p>
    <w:p w14:paraId="1BEF6D7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第七条　国务院和地方各级人民政府领导医疗卫生与健康促进工作。</w:t>
      </w:r>
    </w:p>
    <w:p w14:paraId="49552FD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国务院卫生健康主管部门负责统筹协调全国医疗卫生与健康促进工作。国务院其他有关部门在各自职责范围内负责有关的医疗卫生与健康促进工作。</w:t>
      </w:r>
    </w:p>
    <w:p w14:paraId="0968929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县级以上地方人民政府卫生健康主管部门负责统筹协调本行政区域医疗卫生与健康促进工作。县级以上地方人民政府其他有关部门在各自职责范围内负责有关的医疗卫生与健康促进工作。</w:t>
      </w:r>
    </w:p>
    <w:p w14:paraId="0D53589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第八条　国家加强医学基础科学研究，鼓励医学科学技术创新，支持临床医学发展，促进医学科技成果的转化和应用，推进医疗卫生与信息技术融合发展，推广医疗卫生适宜技术，提高医疗卫生服务质量。</w:t>
      </w:r>
    </w:p>
    <w:p w14:paraId="4BBDE66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国家发展医学教育，完善适应医疗卫生事业发展需要的医学教育体系，大力培养医疗卫生人才。</w:t>
      </w:r>
    </w:p>
    <w:p w14:paraId="39067CD6">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第九条　国家大力发展中医药事业，坚持中西医并重、传承与创新相结合，发挥中医药在医疗卫生与健康事业中的独特作用。</w:t>
      </w:r>
    </w:p>
    <w:p w14:paraId="17A7935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第十条　国家合理规划和配置医疗卫生资源，以基层为重点，采取多种措施优先支持县级以下医疗卫生机构发展，提高其医疗卫生服务能力。</w:t>
      </w:r>
    </w:p>
    <w:p w14:paraId="47AF6CE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第十一条　国家加大对医疗卫生与健康事业的财政投入，通过增加转移支付等方式重点扶持革命老区、民族地区、边疆地区和经济欠发达地区发展医疗卫生与健康事业。</w:t>
      </w:r>
    </w:p>
    <w:p w14:paraId="4989F9B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第十二条　国家鼓励和支持公民、法人和其他组织通过依法举办机构和捐赠、资助等方式，参与医疗卫生与健康事业，满足公民多样化、差异化、个性化健康需求。</w:t>
      </w:r>
    </w:p>
    <w:p w14:paraId="7E1C4796">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公民、法人和其他组织捐赠财产用于医疗卫生与健康事业的，依法享受税收优惠。</w:t>
      </w:r>
    </w:p>
    <w:p w14:paraId="61A695E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第十三条　对在医疗卫生与健康事业中做出突出贡献的组织和个人，按照国家规定给予表彰、奖励。</w:t>
      </w:r>
    </w:p>
    <w:p w14:paraId="0AC4465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第十四条　国家鼓励和支持医疗卫生与健康促进领域的对外交流合作。开展医疗卫生与健康促进对外交流合作活动，应当遵守法律、法规，维护国家主权、安全和社会公共利益。</w:t>
      </w:r>
    </w:p>
    <w:p w14:paraId="2D8A5BB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第二章　基本医疗卫生服务</w:t>
      </w:r>
    </w:p>
    <w:p w14:paraId="4C40F63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第十五条　基本医疗卫生服务，是指维护人体健康所必需、与经济社会发展水平相适应、公民可公平获得的，采用适宜药物、适宜技术、适宜设备提供的疾病预防、诊断、治疗、护理和康复等服务。</w:t>
      </w:r>
    </w:p>
    <w:p w14:paraId="137CC2B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基本医疗卫生服务包括基本公共卫生服务和基本医疗服务。基本公共卫生服务由国家免费提供。</w:t>
      </w:r>
    </w:p>
    <w:p w14:paraId="3933616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第十六条　国家采取措施，保障公民享有安全有效的基本公共卫生服务，控制影响健康的危险因素，提高疾病的预防控制水平。</w:t>
      </w:r>
    </w:p>
    <w:p w14:paraId="39E9B8E6">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基本公共卫生服务项目由国务院卫生健康主管部门会同国务院财政部门、中医药主管部门等共同确定。省、自治区、直辖市人民政府可以在国家基本公共卫生服务项目基础上，补充确定本行政区域的基本公共卫生服务项目，并报国务院卫生健康主管部门备案。</w:t>
      </w:r>
    </w:p>
    <w:p w14:paraId="165F6346">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第十七条　国务院和省、自治区、直辖市人民政府可以将针对重点地区、重点疾病和特定人群的服务内容纳入基本公共卫生服务项目并组织实施。县级以上地方人民政府针对本行政区域重大疾病和主要健康危险因素，开展专项防控工作。</w:t>
      </w:r>
    </w:p>
    <w:p w14:paraId="646B6B3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第十八条　县级以上人民政府通过举办专业公共卫生机构、基层医疗卫生机构和医院，或者从其他医疗卫生机构购买服务的方式提供基本公共卫生服务。</w:t>
      </w:r>
    </w:p>
    <w:p w14:paraId="69233CC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第十九条　国家建立健全突发事件卫生应急体系，制定和完善应急预案，组织开展突发事件的医疗救治、卫生学调查处置和心理援助等卫生应急工作，有效控制和消除危害。</w:t>
      </w:r>
    </w:p>
    <w:p w14:paraId="1FF5D00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第二十条　国家建立传染病防控制度，制定传染病防治规划并组织实施，加强传染病监测预警，坚持预防为主、防治结合，联防联控、群防群控、源头防控、综合治理，阻断传播途径，保护易感人群，降低传染病的危害。任何组织和个人应当接受、配合医疗卫生机构为预防、控制、消除传染病危害依法采取的调查、检验、采集样本、隔离治疗、医学观察等措施。</w:t>
      </w:r>
    </w:p>
    <w:p w14:paraId="51F7A40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第二十一条　国家实行预防接种制度，加强免疫规划工作。居民有依法接种免疫规划疫苗的权利和义务。政府向居民免费提供免疫规划疫苗。</w:t>
      </w:r>
    </w:p>
    <w:p w14:paraId="25E477E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第二十二条　国家建立慢性非传染性疾病防控与管理制度，对慢性非传染性疾病及其致病危险因素开展监测、调查和综合防控干预，及时发现高危人群，为患者和高危人群提供诊疗、早期干预、随访管理和健康教育等服务。</w:t>
      </w:r>
    </w:p>
    <w:p w14:paraId="2218145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第二十三条　国家加强职业健康保护。县级以上人民政府应当制定职业病防治规划，建立健全职业健康工作机制，加强职业健康监督管理，提高职业病综合防治能力和水平。用人单位应当控制职业病危害因素，采取工程技术、个体防护和健康管理等综合治理措施，改善工作环境和劳动条件。</w:t>
      </w:r>
    </w:p>
    <w:p w14:paraId="1610BED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第二十四条　国家发展妇幼保健事业，建立健全妇幼健康服务体系，为妇女、儿童提供保健及常见病防治服务，保障妇女、儿童健康。</w:t>
      </w:r>
    </w:p>
    <w:p w14:paraId="1C589FE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国家采取措施，为公民提供婚前保健、孕产期保健等服务，促进生殖健康，预防出生缺陷。</w:t>
      </w:r>
    </w:p>
    <w:p w14:paraId="4FFB179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第二十五条　国家发展老年人保健事业。国务院和省、自治区、直辖市人民政府应当将老年人健康管理和常见病预防等纳入基本公共卫生服务项目。</w:t>
      </w:r>
    </w:p>
    <w:p w14:paraId="63D77E1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第二十六条　国家发展残疾预防和残疾人康复事业，完善残疾预防和残疾人康复及其保障体系，采取措施为残疾人提供基本康复服务。</w:t>
      </w:r>
    </w:p>
    <w:p w14:paraId="4B6F6AE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县级以上人民政府应当优先开展残疾儿童康复工作，实行康复与教育相结合。</w:t>
      </w:r>
    </w:p>
    <w:p w14:paraId="3737DE9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第二十七条　国家建立健全院前急救体系，为急危重症患者提供及时、规范、有效的急救服务。卫生健康主管部门、红十字会等有关部门、组织应当积极开展急救培训，普及急救知识，鼓励医疗卫生人员、经过急救培训的人员积极参与公共场所急救服务。公共场所应当按照规定配备必要的急救设备、设施。急救中心（站）不得以未付费为由拒绝或者拖延为急危重症患者提供急救服务。</w:t>
      </w:r>
    </w:p>
    <w:p w14:paraId="0F2BA57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第二十八条　国家发展精神卫生事业，建设完善精神卫生服务体系，维护和增进公民心理健康，预防、治疗精神障碍。国家采取措施，加强心理健康服务体系和人才队伍建设，促进心理健康教育、心理评估、心理咨询与心理治疗服务的有效衔接，设立为公众提供公益服务的心理援助热线，加强未成年人、残疾人和老年人等重点人群心理健康服务。</w:t>
      </w:r>
    </w:p>
    <w:p w14:paraId="471BD01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第二十九条　基本医疗服务主要由政府举办的医疗卫生机构提供。鼓励社会力量举办的医疗卫生机构提供基本医疗服务。</w:t>
      </w:r>
    </w:p>
    <w:p w14:paraId="78193BD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第三十条　国家推进基本医疗服务实行分级诊疗制度，引导非急诊患者首先到基层医疗卫生机构就诊，实行首诊负责制和转诊审核责任制，逐步建立基层首诊、双向转诊、急慢分治、上下联动的机制，并与基本医疗保险制度相衔接。</w:t>
      </w:r>
    </w:p>
    <w:p w14:paraId="021834C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县级以上地方人民政府根据本行政区域医疗卫生需求，整合区域内政府举办的医疗卫生资源，因地制宜建立医疗联合体等协同联动的医疗服务合作机制。鼓励社会力量举办的医疗卫生机构参与医疗服务合作机制。</w:t>
      </w:r>
    </w:p>
    <w:p w14:paraId="0B0A6D6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第三十一条　国家推进基层医疗卫生机构实行家庭医生签约服务，建立家庭医生服务团队，与居民签订协议，根据居民健康状况和医疗需求提供基本医疗卫生服务。</w:t>
      </w:r>
    </w:p>
    <w:p w14:paraId="6632960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第三十二条　公民接受医疗卫生服务，对病情、诊疗方案、医疗风险、医疗费用等事项依法享有知情同意的权利。需要实施手术、特殊检查、特殊治疗的，医疗卫生人员应当及时向患者说明医疗风险、替代医疗方案等情况，并取得其同意；不能或者不宜向患者说明的，应当向患者的近亲属说明，并取得其同意。法律另有规定的，依照其规定。</w:t>
      </w:r>
    </w:p>
    <w:p w14:paraId="286DDAA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开展药物、医疗器械临床试验和其他医学研究应当遵守医学伦理规范，依法通过伦理审查，取得知情同意。</w:t>
      </w:r>
    </w:p>
    <w:p w14:paraId="10701B0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第三十三条　公民接受医疗卫生服务，应当受到尊重。医疗卫生机构、医疗卫生人员应当关心爱护、平等对待患者，尊重患者人格尊严，保护患者隐私。</w:t>
      </w:r>
    </w:p>
    <w:p w14:paraId="6E606D9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公民接受医疗卫生服务，应当遵守诊疗制度和医疗卫生服务秩序，尊重医疗卫生人员。</w:t>
      </w:r>
    </w:p>
    <w:p w14:paraId="0414B30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第三章　医疗卫生机构</w:t>
      </w:r>
    </w:p>
    <w:p w14:paraId="0A065DB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第三十四条　国家建立健全由基层医疗卫生机构、医院、专业公共卫生机构等组成的城乡全覆盖、功能互补、连续协同的医疗卫生服务体系。国家加强县级医院、乡镇卫生院、村卫生室、社区卫生服务中心（站）和专业公共卫生机构等的建设，建立健全农村医疗卫生服务网络和城市社区卫生服务网络。</w:t>
      </w:r>
    </w:p>
    <w:p w14:paraId="6CFC949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第三十五条　基层医疗卫生机构主要提供预防、保健、健康教育、疾病管理，为居民建立健康档案，常见病、多发病的诊疗以及部分疾病的康复、护理，接收医院转诊患者，向医院转诊超出自身服务能力的患者等基本医疗卫生服务。</w:t>
      </w:r>
    </w:p>
    <w:p w14:paraId="41ED42B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院主要提供疾病诊治，特别是急危重症和疑难病症的诊疗，突发事件医疗处置和救援以及健康教育等医疗卫生服务，并开展医学教育、医疗卫生人员培训、医学科学研究和对基层医疗卫生机构的业务指导等工作。</w:t>
      </w:r>
    </w:p>
    <w:p w14:paraId="197237A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专业公共卫生机构主要提供传染病、慢性非传染性疾病、职业病、地方病等疾病预防控制和健康教育、妇幼保健、精神卫生、院前急救、采供血、食品安全风险监测评估、出生缺陷防治等公共卫生服务。</w:t>
      </w:r>
    </w:p>
    <w:p w14:paraId="595FF2A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第三十六条　各级各类医疗卫生机构应当分工合作，为公民提供预防、保健、治疗、护理、康复、安宁疗护等全方位全周期的医疗卫生服务。</w:t>
      </w:r>
    </w:p>
    <w:p w14:paraId="3785946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各级人民政府采取措施支持医疗卫生机构与养老机构、儿童福利机构、社区组织建立协作机制，为老年人、孤残儿童提供安全、便捷的医疗和健康服务。</w:t>
      </w:r>
    </w:p>
    <w:p w14:paraId="20BC117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第三十七条　县级以上人民政府应当制定并落实医疗卫生服务体系规划，科学配置医疗卫生资源，举办医疗卫生机构，为公民获得基本医疗卫生服务提供保障。</w:t>
      </w:r>
    </w:p>
    <w:p w14:paraId="1AB38A5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政府举办医疗卫生机构，应当考虑本行政区域人口、经济社会发展状况、医疗卫生资源、健康危险因素、发病率、患病率以及紧急救治需求等情况。</w:t>
      </w:r>
    </w:p>
    <w:p w14:paraId="05250B3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第三十八条　举办医疗机构，应当具备下列条件，按照国家有关规定办理审批或者备案手续：</w:t>
      </w:r>
    </w:p>
    <w:p w14:paraId="7BC4F63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（一）有符合规定的名称、组织机构和场所；</w:t>
      </w:r>
    </w:p>
    <w:p w14:paraId="3C54C77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（二）有与其开展的业务相适应的经费、设施、设备和医疗卫生人员；</w:t>
      </w:r>
    </w:p>
    <w:p w14:paraId="46A705B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（三）有相应的规章制度；</w:t>
      </w:r>
    </w:p>
    <w:p w14:paraId="0BE6CDB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（四）能够独立承担民事责任;</w:t>
      </w:r>
    </w:p>
    <w:p w14:paraId="0ECD33E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（五）法律、行政法规规定的其他条件。</w:t>
      </w:r>
    </w:p>
    <w:p w14:paraId="024DDB8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医疗机构依法取得执业许可证。禁止伪造、变造、买卖、出租、出借医疗机构执业许可证。</w:t>
      </w:r>
    </w:p>
    <w:p w14:paraId="63F145D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各级各类医疗卫生机构的具体条件和配置应当符合国务院卫生健康主管部门制定的医疗卫生机构标准。</w:t>
      </w:r>
    </w:p>
    <w:p w14:paraId="269DB71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第三十九条　国家对医疗卫生机构实行分类管理。</w:t>
      </w:r>
    </w:p>
    <w:p w14:paraId="270EF70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医疗卫生服务体系坚持以非营利性医疗卫生机构为主体、营利性医疗卫生机构为补充。政府举办非营利性医疗卫生机构，在基本医疗卫生事业中发挥主导作用，保障基本医疗卫生服务公平可及。</w:t>
      </w:r>
    </w:p>
    <w:p w14:paraId="058BE49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以政府资金、捐赠资产举办或者参与举办的医疗卫生机构不得设立为营利性医疗卫生机构。</w:t>
      </w:r>
    </w:p>
    <w:p w14:paraId="07AD2E9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医疗卫生机构不得对外出租、承包医疗科室。非营利性医疗卫生机构不得向出资人、举办者分配或者变相分配收益。</w:t>
      </w:r>
    </w:p>
    <w:p w14:paraId="397EDAA6">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第四十条　政府举办的医疗卫生机构应当坚持公益性质，所有收支均纳入预算管理，按照医疗卫生服务体系规划合理设置并控制规模。</w:t>
      </w:r>
    </w:p>
    <w:p w14:paraId="29C7CF2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国家鼓励政府举办的医疗卫生机构与社会力量合作举办非营利性医疗卫生机构。</w:t>
      </w:r>
    </w:p>
    <w:p w14:paraId="49B02EB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政府举办的医疗卫生机构不得与其他组织投资设立非独立法人资格的医疗卫生机构，不得与社会资本合作举办营利性医疗卫生机构。</w:t>
      </w:r>
    </w:p>
    <w:p w14:paraId="45953AA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第四十一条　国家采取多种措施，鼓励和引导社会力量依法举办医疗卫生机构，支持和规范社会力量举办的医疗卫生机构与政府举办的医疗卫生机构开展多种类型的医疗业务、学科建设、人才培养等合作。</w:t>
      </w:r>
    </w:p>
    <w:p w14:paraId="29A7EE6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社会力量举办的医疗卫生机构在基本医疗保险定点、重点专科建设、科研教学、等级评审、特定医疗技术准入、医疗卫生人员职称评定等方面享有与政府举办的医疗卫生机构同等的权利。</w:t>
      </w:r>
    </w:p>
    <w:p w14:paraId="6FE3861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社会力量可以选择设立非营利性或者营利性医疗卫生机构。社会力量举办的非营利性医疗卫生机构按照规定享受与政府举办的医疗卫生机构同等的税收、财政补助、用地、用水、用电、用气、用热等政策，并依法接受监督管理。</w:t>
      </w:r>
    </w:p>
    <w:p w14:paraId="7FF677F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第四十二条　国家以建成的医疗卫生机构为基础，合理规划与设置国家医学中心和国家、省级区域性医疗中心，诊治疑难重症，研究攻克重大医学难题，培养高层次医疗卫生人才。</w:t>
      </w:r>
    </w:p>
    <w:p w14:paraId="6057C70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第四十三条　医疗卫生机构应当遵守法律、法规、规章，建立健全内部质量管理和控制制度，对医疗卫生服务质量负责。</w:t>
      </w:r>
    </w:p>
    <w:p w14:paraId="2FA003F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医疗卫生机构应当按照临床诊疗指南、临床技术操作规范和行业标准以及医学伦理规范等有关要求，合理进行检查、用药、诊疗，加强医疗卫生安全风险防范，优化服务流程，持续改进医疗卫生服务质量。</w:t>
      </w:r>
    </w:p>
    <w:p w14:paraId="697C050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第四十四条　国家对医疗卫生技术的临床应用进行分类管理，对技术难度大、医疗风险高，服务能力、人员专业技术水平要求较高的医疗卫生技术实行严格管理。</w:t>
      </w:r>
    </w:p>
    <w:p w14:paraId="658B24E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医疗卫生机构开展医疗卫生技术临床应用，应当与其功能任务相适应，遵循科学、安全、规范、有效、经济的原则，并符合伦理。</w:t>
      </w:r>
    </w:p>
    <w:p w14:paraId="51465F8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第四十五条　国家建立权责清晰、管理科学、治理完善、运行高效、监督有力的现代医院管理制度。</w:t>
      </w:r>
    </w:p>
    <w:p w14:paraId="2DFF43B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医院应当制定章程，建立和完善法人治理结构，提高医疗卫生服务能力和运行效率。</w:t>
      </w:r>
    </w:p>
    <w:p w14:paraId="2570EF2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第四十六条　医疗卫生机构执业场所是提供医疗卫生服务的公共场所，任何组织或者个人不得扰乱其秩序。</w:t>
      </w:r>
    </w:p>
    <w:p w14:paraId="37FA1DF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第四十七条　国家完善医疗风险分担机制，鼓励医疗机构参加医疗责任保险或者建立医疗风险基金，鼓励患者参加医疗意外保险。</w:t>
      </w:r>
    </w:p>
    <w:p w14:paraId="44A5D5C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第四十八条　国家鼓励医疗卫生机构不断改进预防、保健、诊断、治疗、护理和康复的技术、设备与服务，支持开发适合基层和边远地区应用的医疗卫生技术。</w:t>
      </w:r>
    </w:p>
    <w:p w14:paraId="22D6DED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第四十九条　国家推进全民健康信息化，推动健康医疗大数据、人工智能等的应用发展，加快医疗卫生信息基础设施建设，制定健康医疗数据采集、存储、分析和应用的技术标准，运用信息技术促进优质医疗卫生资源的普及与共享。</w:t>
      </w:r>
    </w:p>
    <w:p w14:paraId="306DA79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县级以上人民政府及其有关部门应当采取措施，推进信息技术在医疗卫生领域和医学教育中的应用，支持探索发展医疗卫生服务新模式、新业态。</w:t>
      </w:r>
    </w:p>
    <w:p w14:paraId="1E75E31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国家采取措施，推进医疗卫生机构建立健全医疗卫生信息交流和信息安全制度，应用信息技术开展远程医疗服务，构建线上线下一体化医疗服务模式。</w:t>
      </w:r>
    </w:p>
    <w:p w14:paraId="3584DB7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第五十条　发生自然灾害、事故灾难、公共卫生事件和社会安全事件等严重威胁人民群众生命健康的突发事件时，医疗卫生机构、医疗卫生人员应当服从政府部门的调遣，参与卫生应急处置和医疗救治。对致病、致残、死亡的参与人员，按照规定给予工伤或者抚恤、烈士褒扬等相关待遇。</w:t>
      </w:r>
    </w:p>
    <w:p w14:paraId="315DE52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第四章　医疗卫生人员</w:t>
      </w:r>
    </w:p>
    <w:p w14:paraId="343381C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第五十一条　医疗卫生人员应当弘扬敬佑生命、救死扶伤、甘于奉献、大爱无疆的崇高职业精神，遵守行业规范，恪守医德，努力提高专业水平和服务质量。</w:t>
      </w:r>
    </w:p>
    <w:p w14:paraId="77FCA72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医疗卫生行业组织、医疗卫生机构、医学院校应当加强对医疗卫生人员的医德医风教育。</w:t>
      </w:r>
    </w:p>
    <w:p w14:paraId="1CF9297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第五十二条　国家制定医疗卫生人员培养规划，建立适应行业特点和社会需求的医疗卫生人员培养机制和供需平衡机制，完善医学院校教育、毕业后教育和继续教育体系，建立健全住院医师、专科医师规范化培训制度，建立规模适宜、结构合理、分布均衡的医疗卫生队伍。</w:t>
      </w:r>
    </w:p>
    <w:p w14:paraId="2D8A409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国家加强全科医生的培养和使用。全科医生主要提供常见病、多发病的诊疗和转诊、预防、保健、康复，以及慢性病管理、健康管理等服务。</w:t>
      </w:r>
    </w:p>
    <w:p w14:paraId="48EAFBA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第五十三条　国家对医师、护士等医疗卫生人员依法实行执业注册制度。医疗卫生人员应当依法取得相应的职业资格。</w:t>
      </w:r>
    </w:p>
    <w:p w14:paraId="3CC1E1A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第五十四条　医疗卫生人员应当遵循医学科学规律，遵守有关临床诊疗技术规范和各项操作规范以及医学伦理规范，使用适宜技术和药物，合理诊疗，因病施治，不得对患者实施过度医疗。</w:t>
      </w:r>
    </w:p>
    <w:p w14:paraId="257FC12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医疗卫生人员不得利用职务之便索要、非法收受财物或者牟取其他不正当利益。</w:t>
      </w:r>
    </w:p>
    <w:p w14:paraId="780E080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第五十五条　国家建立健全符合医疗卫生行业特点的人事、薪酬、奖励制度，体现医疗卫生人员职业特点和技术劳动价值。</w:t>
      </w:r>
    </w:p>
    <w:p w14:paraId="524D6A3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对从事传染病防治、放射医学和精神卫生工作以及其他在特殊岗位工作的医疗卫生人员，应当按照国家规定给予适当的津贴。津贴标准应当定期调整。</w:t>
      </w:r>
    </w:p>
    <w:p w14:paraId="1E7AE71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第五十六条　国家建立医疗卫生人员定期到基层和艰苦边远地区从事医疗卫生工作制度。</w:t>
      </w:r>
    </w:p>
    <w:p w14:paraId="2BCAE61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国家采取定向免费培养、对口支援、退休返聘等措施，加强基层和艰苦边远地区医疗卫生队伍建设。</w:t>
      </w:r>
    </w:p>
    <w:p w14:paraId="27E7369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执业医师晋升为副高级技术职称的，应当有累计一年以上在县级以下或者对口支援的医疗卫生机构提供医疗卫生服务的经历。</w:t>
      </w:r>
    </w:p>
    <w:p w14:paraId="178A6C4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对在基层和艰苦边远地区工作的医疗卫生人员，在薪酬津贴、职称评定、职业发展、教育培训和表彰奖励等方面实行优惠待遇。</w:t>
      </w:r>
    </w:p>
    <w:p w14:paraId="44EC938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国家加强乡村医疗卫生队伍建设，建立县乡村上下贯通的职业发展机制，完善对乡村医疗卫生人员的服务收入多渠道补助机制和养老政策。</w:t>
      </w:r>
    </w:p>
    <w:p w14:paraId="5E7FC80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第五十七条　全社会应当关心、尊重医疗卫生人员，维护良好安全的医疗卫生服务秩序，共同构建和谐医患关系。</w:t>
      </w:r>
    </w:p>
    <w:p w14:paraId="4737014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医疗卫生人员的人身安全、人格尊严不受侵犯，其合法权益受法律保护。禁止任何组织或者个人威胁、危害医疗卫生人员人身安全，侵犯医疗卫生人员人格尊严。</w:t>
      </w:r>
    </w:p>
    <w:p w14:paraId="0ED0AE9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国家采取措施，保障医疗卫生人员执业环境。</w:t>
      </w:r>
    </w:p>
    <w:p w14:paraId="2C54A6C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第五章　药品供应保障</w:t>
      </w:r>
    </w:p>
    <w:p w14:paraId="0180C12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第五十八条　国家完善药品供应保障制度，建立工作协调机制，保障药品的安全、有效、可及。</w:t>
      </w:r>
    </w:p>
    <w:p w14:paraId="1F52104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第五十九条　国家实施基本药物制度，遴选适当数量的基本药物品种，满足疾病防治基本用药需求。</w:t>
      </w:r>
    </w:p>
    <w:p w14:paraId="6033C71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国家公布基本药物目录，根据药品临床应用实践、药品标准变化、药品新上市情况等，对基本药物目录进行动态调整。</w:t>
      </w:r>
    </w:p>
    <w:p w14:paraId="304619F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基本药物按照规定优先纳入基本医疗保险药品目录。</w:t>
      </w:r>
    </w:p>
    <w:p w14:paraId="1977B316">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国家提高基本药物的供给能力，强化基本药物质量监管，确保基本药物公平可及、合理使用。</w:t>
      </w:r>
    </w:p>
    <w:p w14:paraId="3C6B168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第六十条　国家建立健全以临床需求为导向的药品审评审批制度，支持临床急需药品、儿童用药品和防治罕见病、重大疾病等药品的研制、生产，满足疾病防治需求。</w:t>
      </w:r>
    </w:p>
    <w:p w14:paraId="11C967B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第六十一条　国家建立健全药品研制、生产、流通、使用全过程追溯制度，加强药品管理，保证药品质量。</w:t>
      </w:r>
    </w:p>
    <w:p w14:paraId="1BCB102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第六十二条　国家建立健全药品价格监测体系，开展成本价格调查，加强药品价格监督检查，依法查处价格垄断、价格欺诈、不正当竞争等违法行为，维护药品价格秩序。</w:t>
      </w:r>
    </w:p>
    <w:p w14:paraId="78C5E97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国家加强药品分类采购管理和指导。参加药品采购投标的投标人不得以低于成本的报价竞标，不得以欺诈、串通投标、滥用市场支配地位等方式竞标。</w:t>
      </w:r>
    </w:p>
    <w:p w14:paraId="7EBB6D0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第六十三条　国家建立中央与地方两级医药储备，用于保障重大灾情、疫情及其他突发事件等应急需要。</w:t>
      </w:r>
    </w:p>
    <w:p w14:paraId="597FA83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第六十四条　国家建立健全药品供求监测体系，及时收集和汇总分析药品供求信息，定期公布药品生产、流通、使用等情况。</w:t>
      </w:r>
    </w:p>
    <w:p w14:paraId="1036784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第六十五条　国家加强对医疗器械的管理，完善医疗器械的标准和规范，提高医疗器械的安全有效水平。</w:t>
      </w:r>
    </w:p>
    <w:p w14:paraId="3CE1A3D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国务院卫生健康主管部门和省、自治区、直辖市人民政府卫生健康主管部门应当根据技术的先进性、适宜性和可及性，编制大型医用设备配置规划，促进区域内医用设备合理配置、充分共享。</w:t>
      </w:r>
    </w:p>
    <w:p w14:paraId="10769ED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第六十六条　国家加强中药的保护与发展，充分体现中药的特色和优势，发挥其在预防、保健、医疗、康复中的作用。</w:t>
      </w:r>
    </w:p>
    <w:p w14:paraId="1FAC1B0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b/>
          <w:bCs/>
          <w:i w:val="0"/>
          <w:caps w:val="0"/>
          <w:color w:val="000000"/>
          <w:spacing w:val="0"/>
          <w:sz w:val="28"/>
          <w:szCs w:val="28"/>
          <w:u w:val="none"/>
        </w:rPr>
        <w:t>第六章　健康促进</w:t>
      </w:r>
    </w:p>
    <w:p w14:paraId="1957711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第六十七条　各级人民政府应当加强健康教育工作及其专业人才培养，建立健康知识和技能核心信息发布制度，普及健康科学知识，向公众提供科学、准确的健康信息。</w:t>
      </w:r>
    </w:p>
    <w:p w14:paraId="57545BB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医疗卫生、教育、体育、宣传等机构、基层群众性自治组织和社会组织应当开展健康知识的宣传和普及。医疗卫生人员在提供医疗卫生服务时，应当对患者开展健康教育。新闻媒体应当开展健康知识的公益宣传。健康知识的宣传应当科学、准确。</w:t>
      </w:r>
    </w:p>
    <w:p w14:paraId="0393624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第六十八条　国家将健康教育纳入国民教育体系。学校应当利用多种形式实施健康教育，普及健康知识、科学健身知识、急救知识和技能，提高学生主动防病的意识，培养学生良好的卫生习惯和健康的行为习惯，减少、改善学生近视、肥胖等不良健康状况。</w:t>
      </w:r>
    </w:p>
    <w:p w14:paraId="1E82B29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学校应当按照规定开设体育与健康课程，组织学生开展广播体操、眼保健操、体能锻炼等活动。</w:t>
      </w:r>
    </w:p>
    <w:p w14:paraId="6067017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学校按照规定配备校医，建立和完善卫生室、保健室等。</w:t>
      </w:r>
    </w:p>
    <w:p w14:paraId="1C0B10A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县级以上人民政府教育主管部门应当按照规定将学生体质健康水平纳入学校考核体系。</w:t>
      </w:r>
    </w:p>
    <w:p w14:paraId="5FB7401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第六十九条　公民是自己健康的第一责任人，树立和践行对自己健康负责的健康管理理念，主动学习健康知识，提高健康素养，加强健康管理。倡导家庭成员相互关爱，形成符合自身和家庭特点的健康生活方式。</w:t>
      </w:r>
    </w:p>
    <w:p w14:paraId="6C7AD66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公民应当尊重他人的健康权利和利益，不得损害他人健康和社会公共利益。</w:t>
      </w:r>
    </w:p>
    <w:p w14:paraId="5A6A8DF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第七十条　国家组织居民健康状况调查和统计，开展体质监测，对健康绩效进行评估，并根据评估结果制定、完善与健康相关的法律、法规、政策和规划。</w:t>
      </w:r>
    </w:p>
    <w:p w14:paraId="0B14262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第七十一条　国家建立疾病和健康危险因素监测、调查和风险评估制度。县级以上人民政府及其有关部门针对影响健康的主要问题，组织开展健康危险因素研究，制定综合防治措施。</w:t>
      </w:r>
    </w:p>
    <w:p w14:paraId="144FB67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国家加强影响健康的环境问题预防和治理，组织开展环境质量对健康影响的研究，采取措施预防和控制与环境问题有关的疾病。</w:t>
      </w:r>
    </w:p>
    <w:p w14:paraId="375360B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第七十二条　国家大力开展爱国卫生运动，鼓励和支持开展爱国卫生月等群众性卫生与健康活动，依靠和动员群众控制和消除健康危险因素，改善环境卫生状况，建设健康城市、健康村镇、健康社区。</w:t>
      </w:r>
    </w:p>
    <w:p w14:paraId="485C0B6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第七十三条　国家建立科学、严格的食品、饮用水安全监督管理制度，提高安全水平。</w:t>
      </w:r>
    </w:p>
    <w:p w14:paraId="65EF3AD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第七十四条　国家建立营养状况监测制度，实施经济欠发达地区、重点人群营养干预计划，开展未成年人和老年人营养改善行动，倡导健康饮食习惯，减少不健康饮食引起的疾病风险。</w:t>
      </w:r>
    </w:p>
    <w:p w14:paraId="7BBBE15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第七十五条　国家发展全民健身事业，完善覆盖城乡的全民健身公共服务体系，加强公共体育设施建设，组织开展和支持全民健身活动，加强全民健身指导服务，普及科学健身知识和方法。</w:t>
      </w:r>
    </w:p>
    <w:p w14:paraId="5F4F3F1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国家鼓励单位的体育场地设施向公众开放。</w:t>
      </w:r>
    </w:p>
    <w:p w14:paraId="2E605A3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第七十六条　国家制定并实施未成年人、妇女、老年人、残疾人等的健康工作计划，加强重点人群健康服务。</w:t>
      </w:r>
    </w:p>
    <w:p w14:paraId="4DD13E9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国家推动长期护理保障工作，鼓励发展长期护理保险。</w:t>
      </w:r>
    </w:p>
    <w:p w14:paraId="2FD3BFD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第七十七条　国家完善公共场所卫生管理制度。县级以上人民政府卫生健康等主管部门应当加强对公共场所的卫生监督。公共场所卫生监督信息应当依法向社会公开。</w:t>
      </w:r>
    </w:p>
    <w:p w14:paraId="23B8713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公共场所经营单位应当建立健全并严格实施卫生管理制度，保证其经营活动持续符合国家对公共场所的卫生要求。</w:t>
      </w:r>
    </w:p>
    <w:p w14:paraId="3AAA0B3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第七十八条　国家采取措施，减少吸烟对公民健康的危害。公共场所控制吸烟，强化监督执法。烟草制品包装应当印制带有说明吸烟危害的警示。禁止向未成年人出售烟酒。</w:t>
      </w:r>
    </w:p>
    <w:p w14:paraId="0894D4E6">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第七十九条　用人单位应当为职工创造有益于健康的环境和条件，严格执行劳动安全卫生等相关规定，积极组织职工开展健身活动，保护职工健康。国家鼓励用人单位开展职工健康指导工作。国家提倡用人单位为职工定期开展健康检查。法律、法规对健康检查有规定的，依照其规定。</w:t>
      </w:r>
    </w:p>
    <w:p w14:paraId="1AE0789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第七章　资金保障</w:t>
      </w:r>
    </w:p>
    <w:p w14:paraId="038B710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第八十条　各级人民政府应当切实履行发展医疗卫生与健康事业的职责，建立与经济社会发展、财政状况和健康指标相适应的医疗卫生与健康事业投入机制，将医疗卫生与健康促进经费纳入本级政府预算，按照规定主要用于保障基本医疗服务、公共卫生服务、基本医疗保障和政府举办的医疗卫生机构建设和运行发展。</w:t>
      </w:r>
    </w:p>
    <w:p w14:paraId="02EE53F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第八十一条　县级以上人民政府通过预算、审计、监督执法、社会监督等方式，加强资金的监督管理。</w:t>
      </w:r>
    </w:p>
    <w:p w14:paraId="1D4034C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第八十二条　基本医疗服务费用主要由基本医疗保险基金和个人支付。国家依法多渠道筹集基本医疗保险基金，逐步完善基本医疗保险可持续筹资和保障水平调整机制。</w:t>
      </w:r>
    </w:p>
    <w:p w14:paraId="38089A0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公民有依法参加基本医疗保险的权利和义务。用人单位和职工按照国家规定缴纳职工基本医疗保险费。城乡居民按照规定缴纳城乡居民基本医疗保险费。</w:t>
      </w:r>
    </w:p>
    <w:p w14:paraId="6386587D">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第八十三条　国家建立以基本医疗保险为主体，商业健康保险、医疗救助、职工互助医疗和医疗慈善服务等为补充的、多层次的医疗保障体系。</w:t>
      </w:r>
    </w:p>
    <w:p w14:paraId="3117189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国家鼓励发展商业健康保险，满足人民群众多样化健康保障需求。</w:t>
      </w:r>
    </w:p>
    <w:p w14:paraId="46A97E3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国家完善医疗救助制度，保障符合条件的困难群众获得基本医疗服务。</w:t>
      </w:r>
    </w:p>
    <w:p w14:paraId="0CB01A0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第八十四条　国家建立健全基本医疗保险经办机构与协议定点医疗卫生机构之间的协商谈判机制，科学合理确定基本医疗保险基金支付标准和支付方式，引导医疗卫生机构合理诊疗，促进患者有序流动，提高基本医疗保险基金使用效益。</w:t>
      </w:r>
    </w:p>
    <w:p w14:paraId="66849BC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第八十五条　基本医疗保险基金支付范围由国务院医疗保障主管部门组织制定，并应当听取国务院卫生健康主管部门、中医药主管部门、药品监督管理部门、财政部门等的意见。</w:t>
      </w:r>
    </w:p>
    <w:p w14:paraId="0808B22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省、自治区、直辖市人民政府可以按照国家有关规定，补充确定本行政区域基本医疗保险基金支付的具体项目和标准，并报国务院医疗保障主管部门备案。</w:t>
      </w:r>
    </w:p>
    <w:p w14:paraId="4881B28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国务院医疗保障主管部门应当对纳入支付范围的基本医疗保险药品目录、诊疗项目、医疗服务设施标准等组织开展循证医学和经济性评价，并应当听取国务院卫生健康主管部门、中医药主管部门、药品监督管理部门、财政部门等有关方面的意见。评价结果应当作为调整基本医疗保险基金支付范围的依据。</w:t>
      </w:r>
    </w:p>
    <w:p w14:paraId="2EFAA59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第八章　监督管理</w:t>
      </w:r>
    </w:p>
    <w:p w14:paraId="584416D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第八十六条　国家建立健全机构自治、行业自律、政府监管、社会监督相结合的医疗卫生综合监督管理体系。</w:t>
      </w:r>
    </w:p>
    <w:p w14:paraId="5941F48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县级以上人民政府卫生健康主管部门对医疗卫生行业实行属地化、全行业监督管理。</w:t>
      </w:r>
    </w:p>
    <w:p w14:paraId="5BE095C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第八十七条　县级以上人民政府医疗保障主管部门应当提高医疗保障监管能力和水平，对纳入基本医疗保险基金支付范围的医疗服务行为和医疗费用加强监督管理，确保基本医疗保险基金合理使用、安全可控。</w:t>
      </w:r>
    </w:p>
    <w:p w14:paraId="1DCB6F7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第八十八条　县级以上人民政府应当组织卫生健康、医疗保障、药品监督管理、发展改革、财政等部门建立沟通协商机制，加强制度衔接和工作配合，提高医疗卫生资源使用效率和保障水平。</w:t>
      </w:r>
    </w:p>
    <w:p w14:paraId="1C889EA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第八十九条　县级以上人民政府应当定期向本级人民代表大会或者其常务委员会报告基本医疗卫生与健康促进工作，依法接受监督。</w:t>
      </w:r>
    </w:p>
    <w:p w14:paraId="70FF847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第九十条　县级以上人民政府有关部门未履行医疗卫生与健康促进工作相关职责的，本级人民政府或者上级人民政府有关部门应当对其主要负责人进行约谈。</w:t>
      </w:r>
    </w:p>
    <w:p w14:paraId="2C29D07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地方人民政府未履行医疗卫生与健康促进工作相关职责的，上级人民政府应当对其主要负责人进行约谈。</w:t>
      </w:r>
    </w:p>
    <w:p w14:paraId="59D9C4E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被约谈的部门和地方人民政府应当立即采取措施，进行整改。</w:t>
      </w:r>
    </w:p>
    <w:p w14:paraId="552A8CC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约谈情况和整改情况应当纳入有关部门和地方人民政府工作评议、考核记录。</w:t>
      </w:r>
    </w:p>
    <w:p w14:paraId="0AF003C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第九十一条　县级以上地方人民政府卫生健康主管部门应当建立医疗卫生机构绩效评估制度，组织对医疗卫生机构的服务质量、医疗技术、药品和医用设备使用等情况进行评估。评估应当吸收行业组织和公众参与。评估结果应当以适当方式向社会公开，作为评价医疗卫生机构和卫生监管的重要依据。</w:t>
      </w:r>
    </w:p>
    <w:p w14:paraId="3DE87C0C">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第九十二条　国家保护公民个人健康信息，确保公民个人健康信息安全。任何组织或者个人不得非法收集、使用、加工、传输公民个人健康信息，不得非法买卖、提供或者公开公民个人健康信息。</w:t>
      </w:r>
    </w:p>
    <w:p w14:paraId="195A319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第九十三条　县级以上人民政府卫生健康主管部门、医疗保障主管部门应当建立医疗卫生机构、人员等信用记录制度，纳入全国信用信息共享平台，按照国家规定实施联合惩戒。</w:t>
      </w:r>
    </w:p>
    <w:p w14:paraId="6F3529B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第九十四条　县级以上地方人民政府卫生健康主管部门及其委托的卫生健康监督机构，依法开展本行政区域医疗卫生等行政执法工作。</w:t>
      </w:r>
    </w:p>
    <w:p w14:paraId="13D82B9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第九十五条　县级以上人民政府卫生健康主管部门应当积极培育医疗卫生行业组织，发挥其在医疗卫生与健康促进工作中的作用，支持其参与行业管理规范、技术标准制定和医疗卫生评价、评估、评审等工作。</w:t>
      </w:r>
    </w:p>
    <w:p w14:paraId="55DABBA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第九十六条　国家建立医疗纠纷预防和处理机制，妥善处理医疗纠纷，维护医疗秩序。</w:t>
      </w:r>
    </w:p>
    <w:p w14:paraId="0E5093B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第九十七条　国家鼓励公民、法人和其他组织对医疗卫生与健康促进工作进行社会监督。</w:t>
      </w:r>
    </w:p>
    <w:p w14:paraId="0F06816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任何组织和个人对违反本法规定的行为，有权向县级以上人民政府卫生健康主管部门和其他有关部门投诉、举报。</w:t>
      </w:r>
    </w:p>
    <w:p w14:paraId="0461CFEA">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第九章　法律责任</w:t>
      </w:r>
    </w:p>
    <w:p w14:paraId="37410EB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第九十八条　违反本法规定，地方各级人民政府、县级以上人民政府卫生健康主管部门和其他有关部门，滥用职权、玩忽职守、徇私舞弊的，对直接负责的主管人员和其他直接责任人员依法给予处分。</w:t>
      </w:r>
    </w:p>
    <w:p w14:paraId="78FBAD5F">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第九十九条　违反本法规定，未取得医疗机构执业许可证擅自执业的，由县级以上人民政府卫生健康主管部门责令停止执业活动，没收违法所得和药品、医疗器械，并处违法所得五倍以上二十倍以下的罚款，违法所得不足一万元的，按一万元计算。</w:t>
      </w:r>
    </w:p>
    <w:p w14:paraId="1C5FE75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违反本法规定，伪造、变造、买卖、出租、出借医疗机构执业许可证的，由县级以上人民政府卫生健康主管部门责令改正，没收违法所得，并处违法所得五倍以上十五倍以下的罚款，违法所得不足一万元的，按一万元计算；情节严重的，吊销医疗机构执业许可证。</w:t>
      </w:r>
    </w:p>
    <w:p w14:paraId="3061925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第一百条　违反本法规定，有下列行为之一的，由县级以上人民政府卫生健康主管部门责令改正，没收违法所得，并处违法所得二倍以上十倍以下的罚款，违法所得不足一万元的，按一万元计算；对直接负责的主管人员和其他直接责任人员依法给予处分：</w:t>
      </w:r>
    </w:p>
    <w:p w14:paraId="3377819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（一）政府举办的医疗卫生机构与其他组织投资设立非独立法人资格的医疗卫生机构；</w:t>
      </w:r>
    </w:p>
    <w:p w14:paraId="0587B33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（二）医疗卫生机构对外出租、承包医疗科室；</w:t>
      </w:r>
    </w:p>
    <w:p w14:paraId="440C410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（三）非营利性医疗卫生机构向出资人、举办者分配或者变相分配收益。</w:t>
      </w:r>
    </w:p>
    <w:p w14:paraId="157E85B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第一百零一条　违反本法规定，医疗卫生机构等的医疗信息安全制度、保障措施不健全，导致医疗信息泄露，或者医疗质量管理和医疗技术管理制度、安全措施不健全的，由县级以上人民政府卫生健康等主管部门责令改正，给予警告，并处一万元以上五万元以下的罚款；情节严重的，可以责令停止相应执业活动，对直接负责的主管人员和其他直接责任人员依法追究法律责任。</w:t>
      </w:r>
    </w:p>
    <w:p w14:paraId="0F16192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第一百零二条　违反本法规定，医疗卫生人员有下列行为之一的，由县级以上人民政府卫生健康主管部门依照有关执业医师、护士管理和医疗纠纷预防处理等法律、行政法规的规定给予行政处罚：</w:t>
      </w:r>
    </w:p>
    <w:p w14:paraId="7B7C33BE">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（一）利用职务之便索要、非法收受财物或者牟取其他不正当利益；</w:t>
      </w:r>
    </w:p>
    <w:p w14:paraId="085C986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（二）泄露公民个人健康信息；</w:t>
      </w:r>
    </w:p>
    <w:p w14:paraId="3235476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（三）在开展医学研究或提供医疗卫生服务过程中未按照规定履行告知义务或者违反医学伦理规范。</w:t>
      </w:r>
    </w:p>
    <w:p w14:paraId="29329A8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前款规定的人员属于政府举办的医疗卫生机构中的人员的，依法给予处分。</w:t>
      </w:r>
    </w:p>
    <w:p w14:paraId="504FC262">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第一百零三条　违反本法规定，参加药品采购投标的投标人以低于成本的报价竞标，或者以欺诈、串通投标、滥用市场支配地位等方式竞标的，由县级以上人民政府医疗保障主管部门责令改正，没收违法所得；中标的，中标无效，处中标项目金额千分之五以上千分之十以下的罚款，对法定代表人、主要负责人、直接负责的主管人员和其他责任人员处对单位罚款数额百分之五以上百分之十以下的罚款；情节严重的，取消其二年至五年内参加药品采购投标的资格并予以公告。</w:t>
      </w:r>
    </w:p>
    <w:p w14:paraId="14F77BF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第一百零四条　违反本法规定，以欺诈、伪造证明材料或者其他手段骗取基本医疗保险待遇，或者基本医疗保险经办机构以及医疗机构、药品经营单位等以欺诈、伪造证明材料或者其他手段骗取基本医疗保险基金支出的，由县级以上人民政府医疗保障主管部门依照有关社会保险的法律、行政法规规定给予行政处罚。</w:t>
      </w:r>
    </w:p>
    <w:p w14:paraId="4EE6B5F8">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第一百零五条　违反本法规定，扰乱医疗卫生机构执业场所秩序，威胁、危害医疗卫生人员人身安全，侵犯医疗卫生人员人格尊严，非法收集、使用、加工、传输公民个人健康信息，非法买卖、提供或者公开公民个人健康信息等，构成违反治安管理行为的，依法给予治安管理处罚。</w:t>
      </w:r>
    </w:p>
    <w:p w14:paraId="5FD5AB5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第一百零六条　违反本法规定，构成犯罪的，依法追究刑事责任；造成人身、财产损害的，依法承担民事责任。</w:t>
      </w:r>
    </w:p>
    <w:p w14:paraId="7F9F8274">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jc w:val="center"/>
        <w:textAlignment w:val="auto"/>
        <w:rPr>
          <w:rFonts w:hint="eastAsia" w:ascii="方正仿宋_GBK" w:hAnsi="方正仿宋_GBK" w:eastAsia="方正仿宋_GBK" w:cs="方正仿宋_GBK"/>
          <w:b/>
          <w:bCs/>
          <w:sz w:val="28"/>
          <w:szCs w:val="28"/>
        </w:rPr>
      </w:pPr>
      <w:r>
        <w:rPr>
          <w:rFonts w:hint="eastAsia" w:ascii="方正仿宋_GBK" w:hAnsi="方正仿宋_GBK" w:eastAsia="方正仿宋_GBK" w:cs="方正仿宋_GBK"/>
          <w:b/>
          <w:bCs/>
          <w:i w:val="0"/>
          <w:caps w:val="0"/>
          <w:color w:val="000000"/>
          <w:spacing w:val="0"/>
          <w:sz w:val="28"/>
          <w:szCs w:val="28"/>
          <w:u w:val="none"/>
        </w:rPr>
        <w:t>第十章　附　　则</w:t>
      </w:r>
    </w:p>
    <w:p w14:paraId="45220DD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第一百零七条　本法中下列用语的含义：</w:t>
      </w:r>
    </w:p>
    <w:p w14:paraId="1586578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（一）主要健康指标，是指人均预期寿命、孕产妇死亡率、婴儿死亡率、五岁以下儿童死亡率等。</w:t>
      </w:r>
    </w:p>
    <w:p w14:paraId="4A3A15C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（二）医疗卫生机构，是指基层医疗卫生机构、医院和专业公共卫生机构等。</w:t>
      </w:r>
    </w:p>
    <w:p w14:paraId="5BD9FF59">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（三）基层医疗卫生机构，是指乡镇卫生院、社区卫生服务中心（站）、村卫生室、医务室、门诊部和诊所等。</w:t>
      </w:r>
    </w:p>
    <w:p w14:paraId="55D0CE60">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（四）专业公共卫生机构，是指疾病预防控制中心、专科疾病防治机构、健康教育机构、急救中心（站）和血站等。</w:t>
      </w:r>
    </w:p>
    <w:p w14:paraId="459528C5">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（五）医疗卫生人员，是指执业医师、执业助理医师、注册护士、药师（士）、检验技师（士）、影像技师（士）和乡村医生等卫生专业人员。</w:t>
      </w:r>
    </w:p>
    <w:p w14:paraId="0C305791">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（六）基本药物，是指满足疾病防治基本用药需求，适应现阶段基本国情和保障能力，剂型适宜，价格合理，能够保障供应，可公平获得的药品。</w:t>
      </w:r>
    </w:p>
    <w:p w14:paraId="2537DCD7">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第一百零八条　省、自治区、直辖市和设区的市、自治州可以结合实际，制定本地方发展医疗卫生与健康事业的具体办法。</w:t>
      </w:r>
    </w:p>
    <w:p w14:paraId="44F012F3">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第一百零九条　中国人民解放军和中国人民武装警察部队的医疗卫生与健康促进工作，由国务院和中央军事委员会依照本法制定管理办法。</w:t>
      </w:r>
    </w:p>
    <w:p w14:paraId="2A29798B">
      <w:pPr>
        <w:pStyle w:val="2"/>
        <w:keepNext w:val="0"/>
        <w:keepLines w:val="0"/>
        <w:pageBreakBefore w:val="0"/>
        <w:widowControl/>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78" w:lineRule="exact"/>
        <w:ind w:left="0" w:right="0"/>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i w:val="0"/>
          <w:caps w:val="0"/>
          <w:color w:val="000000"/>
          <w:spacing w:val="0"/>
          <w:sz w:val="28"/>
          <w:szCs w:val="28"/>
          <w:u w:val="none"/>
        </w:rPr>
        <w:t>第一百一十条　本法自2020年6月1日起施行。</w:t>
      </w:r>
    </w:p>
    <w:p w14:paraId="460D6F4F">
      <w:pPr>
        <w:keepNext w:val="0"/>
        <w:keepLines w:val="0"/>
        <w:pageBreakBefore w:val="0"/>
        <w:widowControl/>
        <w:kinsoku/>
        <w:wordWrap/>
        <w:overflowPunct/>
        <w:topLinePunct w:val="0"/>
        <w:autoSpaceDE/>
        <w:autoSpaceDN/>
        <w:bidi w:val="0"/>
        <w:adjustRightInd/>
        <w:snapToGrid/>
        <w:spacing w:line="578" w:lineRule="exact"/>
        <w:jc w:val="left"/>
        <w:textAlignment w:val="auto"/>
        <w:rPr>
          <w:rFonts w:hint="eastAsia" w:ascii="方正仿宋_GBK" w:hAnsi="方正仿宋_GBK" w:eastAsia="方正仿宋_GBK" w:cs="方正仿宋_GBK"/>
          <w:sz w:val="28"/>
          <w:szCs w:val="28"/>
        </w:rPr>
      </w:pPr>
    </w:p>
    <w:p w14:paraId="0470B0BB">
      <w:pPr>
        <w:keepNext w:val="0"/>
        <w:keepLines w:val="0"/>
        <w:pageBreakBefore w:val="0"/>
        <w:kinsoku/>
        <w:wordWrap/>
        <w:overflowPunct/>
        <w:topLinePunct w:val="0"/>
        <w:autoSpaceDE/>
        <w:autoSpaceDN/>
        <w:bidi w:val="0"/>
        <w:adjustRightInd/>
        <w:snapToGrid/>
        <w:spacing w:line="578" w:lineRule="exact"/>
        <w:textAlignment w:val="auto"/>
        <w:rPr>
          <w:rFonts w:hint="eastAsia" w:ascii="方正仿宋_GBK" w:hAnsi="方正仿宋_GBK" w:eastAsia="方正仿宋_GBK" w:cs="方正仿宋_GBK"/>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1" w:fontKey="{5A3C0D3C-3F42-4DA7-AF20-2C305CBDB60E}"/>
  </w:font>
  <w:font w:name="WPSEMBED1">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C37AF7"/>
    <w:multiLevelType w:val="singleLevel"/>
    <w:tmpl w:val="5DC37AF7"/>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adjustLineHeightInTable/>
    <w:doNotBreakWrappedTables/>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CE234D"/>
    <w:rsid w:val="4B8E10E1"/>
    <w:rsid w:val="50F3175D"/>
    <w:rsid w:val="7367579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2076</Words>
  <Characters>2081</Characters>
  <Lines>0</Lines>
  <Paragraphs>0</Paragraphs>
  <TotalTime>45</TotalTime>
  <ScaleCrop>false</ScaleCrop>
  <LinksUpToDate>false</LinksUpToDate>
  <CharactersWithSpaces>2104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2026-03-27T09:52:00Z</dcterms:created>
  <dc:creator>iPhone</dc:creator>
  <cp:lastModifiedBy>瑜伽李女士。</cp:lastModifiedBy>
  <dcterms:modified xsi:type="dcterms:W3CDTF">2026-03-27T03:18:07Z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B4442F6716F24C9BB43F075348836811_13</vt:lpwstr>
  </property>
  <property fmtid="{D5CDD505-2E9C-101B-9397-08002B2CF9AE}" pid="4" name="KSOTemplateDocerSaveRecord">
    <vt:lpwstr>eyJoZGlkIjoiYmU3YTlhM2I3N2NhODhhNWQ3NGEyYzI1MWRiNDlmZDQiLCJ1c2VySWQiOiIyODY0OTY1OTMifQ==</vt:lpwstr>
  </property>
</Properties>
</file>